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2F6B4F" w:sz="8" w:space="4"/>
        </w:pBdr>
        <w:spacing w:after="240"/>
      </w:pPr>
      <w:r>
        <w:rPr>
          <w:b/>
          <w:bCs/>
          <w:color w:val="1D2521"/>
          <w:sz w:val="32"/>
          <w:szCs w:val="32"/>
        </w:rPr>
        <w:t xml:space="preserve">Contrato menor de servicio veterinario para el Programa de gestión de colonias felinas</w:t>
      </w:r>
    </w:p>
    <w:p>
      <w:pPr>
        <w:pBdr>
          <w:left w:val="single" w:color="C7802F" w:sz="18" w:space="8"/>
        </w:pBdr>
        <w:spacing w:after="160"/>
        <w:ind w:left="200"/>
      </w:pPr>
      <w:r>
        <w:rPr>
          <w:b/>
          <w:bCs/>
          <w:i/>
          <w:iCs/>
          <w:color w:val="56635C"/>
          <w:sz w:val="19"/>
          <w:szCs w:val="19"/>
        </w:rPr>
        <w:t xml:space="preserve">Nota del modelo (bórrala antes de presentar): </w:t>
      </w:r>
      <w:r>
        <w:rPr>
          <w:i/>
          <w:iCs/>
          <w:color w:val="56635C"/>
          <w:sz w:val="19"/>
          <w:szCs w:val="19"/>
        </w:rPr>
        <w:t xml:space="preserve">Para un contrato menor de servicios el valor estimado debe ser inferior a 15.000 € (IVA excluido), contando también las prestaciones complementarias, y su duración no puede superar un año ni prorrogarse (arts. 118.1 y 29.8 de la Ley 9/2017). El expediente necesita este informe de necesidad, con la declaración de que no se fracciona el objeto, la aprobación del gasto y la factura (art. 118.2 y 3).</w:t>
      </w:r>
    </w:p>
    <w:p>
      <w:pPr>
        <w:pBdr>
          <w:left w:val="single" w:color="C7802F" w:sz="18" w:space="8"/>
        </w:pBdr>
        <w:spacing w:after="160"/>
        <w:ind w:left="200"/>
      </w:pPr>
      <w:r>
        <w:rPr>
          <w:b/>
          <w:bCs/>
          <w:i/>
          <w:iCs/>
          <w:color w:val="56635C"/>
          <w:sz w:val="19"/>
          <w:szCs w:val="19"/>
        </w:rPr>
        <w:t xml:space="preserve">Nota del modelo (bórrala antes de presentar): </w:t>
      </w:r>
      <w:r>
        <w:rPr>
          <w:i/>
          <w:iCs/>
          <w:color w:val="56635C"/>
          <w:sz w:val="19"/>
          <w:szCs w:val="19"/>
        </w:rPr>
        <w:t xml:space="preserve">Si el importe es mayor, o si vas a necesitar el servicio todos los años, usa el procedimiento abierto simplificado (el abreviado del art. 159.6 sirve para servicios de menos de 60.000 €). No encadenes un contrato menor cada año para lo mismo, ni lo sustituyas por un convenio con pago por gato: un servicio veterinario pagado es un contrato, y los convenios no pueden tener ese objeto (art. 6 de la Ley 9/2017 y art. 47.1 de la Ley 40/2015).</w:t>
      </w:r>
    </w:p>
    <w:p>
      <w:pPr>
        <w:keepNext/>
        <w:shd w:fill="E3EFE8" w:val="clear"/>
        <w:spacing w:after="120" w:before="280"/>
      </w:pPr>
      <w:r>
        <w:rPr>
          <w:b/>
          <w:bCs/>
          <w:color w:val="245740"/>
          <w:sz w:val="24"/>
          <w:szCs w:val="24"/>
        </w:rPr>
        <w:t xml:space="preserve">1. Necesidad e idoneidad</w:t>
      </w:r>
    </w:p>
    <w:p>
      <w:pPr>
        <w:spacing w:after="140"/>
        <w:jc w:val="both"/>
      </w:pPr>
      <w:r>
        <w:t xml:space="preserve">El Ayuntamiento debe aplicar el método de captura, esterilización y retorno a los gatos comunitarios y asumir su atención sanitaria (art. 39.1.c y f de la Ley 7/2023). No dispone de medios propios para ello, por lo que es necesario contratar un servicio veterinario.</w:t>
      </w:r>
    </w:p>
    <w:p>
      <w:pPr>
        <w:spacing w:after="140"/>
        <w:jc w:val="both"/>
      </w:pPr>
      <w:r>
        <w:t xml:space="preserve">No se altera el objeto del contrato para evitar los umbrales del art. 118.1 de la Ley 9/2017: el contrato cubre toda la necesidad prevista para el periodo indicado y no se divide en otros contratos con el mismo objeto. El expediente incluirá este informe, la aprobación del gasto y la factura (art. 118.2 y 3), y el contrato se publicará en el perfil de contratante en la relación trimestral de contratos menores (arts. 118.6 y 63.4).</w:t>
      </w:r>
    </w:p>
    <w:p>
      <w:pPr>
        <w:keepNext/>
        <w:shd w:fill="E3EFE8" w:val="clear"/>
        <w:spacing w:after="120" w:before="280"/>
      </w:pPr>
      <w:r>
        <w:rPr>
          <w:b/>
          <w:bCs/>
          <w:color w:val="245740"/>
          <w:sz w:val="24"/>
          <w:szCs w:val="24"/>
        </w:rPr>
        <w:t xml:space="preserve">2. Objeto</w:t>
      </w:r>
    </w:p>
    <w:p>
      <w:pPr>
        <w:spacing w:after="140"/>
        <w:jc w:val="both"/>
      </w:pPr>
      <w:r>
        <w:t xml:space="preserve">Prestación de servicios veterinarios para los gatos comunitarios del Programa municipal de gestión de colonias felinas de </w:t>
      </w:r>
      <w:r>
        <w:rPr>
          <w:highlight w:val="yellow"/>
        </w:rPr>
        <w:t xml:space="preserve">[MUNICIPIO]</w:t>
      </w:r>
      <w:r>
        <w:t xml:space="preserve">.</w:t>
      </w:r>
    </w:p>
    <w:p>
      <w:pPr>
        <w:keepNext/>
        <w:shd w:fill="E3EFE8" w:val="clear"/>
        <w:spacing w:after="120" w:before="280"/>
      </w:pPr>
      <w:r>
        <w:rPr>
          <w:b/>
          <w:bCs/>
          <w:color w:val="245740"/>
          <w:sz w:val="24"/>
          <w:szCs w:val="24"/>
        </w:rPr>
        <w:t xml:space="preserve">3. Prestaciones por gato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Exploración clínica y valoración del estado de salud.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Esterilización quirúrgica (ovariohisterectomía u orquiectomía).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Marcaje auricular mediante </w:t>
      </w:r>
      <w:r>
        <w:rPr>
          <w:highlight w:val="yellow"/>
        </w:rPr>
        <w:t xml:space="preserve">[CORTE EN LA PUNTA DE LA OREJA IZQUIERDA / DERECHA, O EL QUE FIJE EL PROTOCOLO MARCO AUTONÓMICO]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Identificación con microchip e inscripción en el registro autonómico a nombre del Ayuntamiento.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Desparasitación interna y externa.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Vacunación </w:t>
      </w:r>
      <w:r>
        <w:rPr>
          <w:highlight w:val="yellow"/>
        </w:rPr>
        <w:t xml:space="preserve">[TRIVALENTE]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Hospitalización y analgesia postoperatoria hasta el retorno.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Informe individual de cada gato (sexo, edad aproximada, estado, tratamientos y número de microchip).</w:t>
      </w:r>
    </w:p>
    <w:p>
      <w:pPr>
        <w:keepNext/>
        <w:shd w:fill="E3EFE8" w:val="clear"/>
        <w:spacing w:after="120" w:before="280"/>
      </w:pPr>
      <w:r>
        <w:rPr>
          <w:b/>
          <w:bCs/>
          <w:color w:val="245740"/>
          <w:sz w:val="24"/>
          <w:szCs w:val="24"/>
        </w:rPr>
        <w:t xml:space="preserve">4. Prestaciones complementarias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Atención de gatos comunitarios enfermos o heridos, previa autorización municipal: </w:t>
      </w:r>
      <w:r>
        <w:rPr>
          <w:highlight w:val="yellow"/>
        </w:rPr>
        <w:t xml:space="preserve">[PRECIO]</w:t>
      </w:r>
      <w:r>
        <w:t xml:space="preserve"> € por consulta más tratamiento según tarifa.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Eutanasia únicamente en los supuestos y con los requisitos de la normativa vigente.</w:t>
      </w:r>
    </w:p>
    <w:p>
      <w:pPr>
        <w:keepNext/>
        <w:shd w:fill="E3EFE8" w:val="clear"/>
        <w:spacing w:after="120" w:before="280"/>
      </w:pPr>
      <w:r>
        <w:rPr>
          <w:b/>
          <w:bCs/>
          <w:color w:val="245740"/>
          <w:sz w:val="24"/>
          <w:szCs w:val="24"/>
        </w:rPr>
        <w:t xml:space="preserve">5. Precio y presupuesto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Precio unitario por gato esterilizado con todas las prestaciones del apartado 3: </w:t>
      </w:r>
      <w:r>
        <w:rPr>
          <w:highlight w:val="yellow"/>
        </w:rPr>
        <w:t xml:space="preserve">[IMPORTE]</w:t>
      </w:r>
      <w:r>
        <w:t xml:space="preserve"> € (IVA excluido).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Número estimado de gatos: </w:t>
      </w:r>
      <w:r>
        <w:rPr>
          <w:highlight w:val="yellow"/>
        </w:rPr>
        <w:t xml:space="preserve">[NÚMERO]</w:t>
      </w:r>
      <w:r>
        <w:t xml:space="preserve">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Presupuesto máximo, incluidas las prestaciones complementarias del apartado 4: </w:t>
      </w:r>
      <w:r>
        <w:rPr>
          <w:highlight w:val="yellow"/>
        </w:rPr>
        <w:t xml:space="preserve">[IMPORTE]</w:t>
      </w:r>
      <w:r>
        <w:t xml:space="preserve"> € (IVA excluido; debe ser inferior a 15.000 €), con cargo a la aplicación </w:t>
      </w:r>
      <w:r>
        <w:rPr>
          <w:highlight w:val="yellow"/>
        </w:rPr>
        <w:t xml:space="preserve">[APLICACIÓN PRESUPUESTARIA]</w:t>
      </w:r>
      <w:r>
        <w:t xml:space="preserve">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Se han pedido presupuestos a </w:t>
      </w:r>
      <w:r>
        <w:rPr>
          <w:highlight w:val="yellow"/>
        </w:rPr>
        <w:t xml:space="preserve">[NÚMERO]</w:t>
      </w:r>
      <w:r>
        <w:t xml:space="preserve"> clínicas veterinarias de la zona </w:t>
      </w:r>
      <w:r>
        <w:rPr>
          <w:highlight w:val="yellow"/>
        </w:rPr>
        <w:t xml:space="preserve">[o: no se han pedido porque (MOTIVO)]</w:t>
      </w:r>
      <w:r>
        <w:t xml:space="preserve">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Se facturará mensualmente según los gatos atendidos, acompañando los informes individuales.</w:t>
      </w:r>
    </w:p>
    <w:p>
      <w:pPr>
        <w:keepNext/>
        <w:shd w:fill="E3EFE8" w:val="clear"/>
        <w:spacing w:after="120" w:before="280"/>
      </w:pPr>
      <w:r>
        <w:rPr>
          <w:b/>
          <w:bCs/>
          <w:color w:val="245740"/>
          <w:sz w:val="24"/>
          <w:szCs w:val="24"/>
        </w:rPr>
        <w:t xml:space="preserve">6. Obligaciones del contratista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Ser veterinario colegiado y disponer de centro veterinario autorizado.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Coordinarse con las personas cuidadoras para las capturas y los retornos.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Comunicar al Ayuntamiento cualquier incidencia sanitaria relevante.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Tratar los datos conforme a la normativa de protección de datos.</w:t>
      </w:r>
    </w:p>
    <w:p>
      <w:pPr>
        <w:keepNext/>
        <w:shd w:fill="E3EFE8" w:val="clear"/>
        <w:spacing w:after="120" w:before="280"/>
      </w:pPr>
      <w:r>
        <w:rPr>
          <w:b/>
          <w:bCs/>
          <w:color w:val="245740"/>
          <w:sz w:val="24"/>
          <w:szCs w:val="24"/>
        </w:rPr>
        <w:t xml:space="preserve">7. Plazo</w:t>
      </w:r>
    </w:p>
    <w:p>
      <w:pPr>
        <w:spacing w:after="140"/>
        <w:jc w:val="both"/>
      </w:pPr>
      <w:r>
        <w:t xml:space="preserve">Desde la adjudicación hasta el </w:t>
      </w:r>
      <w:r>
        <w:rPr>
          <w:highlight w:val="yellow"/>
        </w:rPr>
        <w:t xml:space="preserve">[FECHA]</w:t>
      </w:r>
      <w:r>
        <w:t xml:space="preserve">, sin posibilidad de prórroga.</w:t>
      </w:r>
    </w:p>
    <w:p>
      <w:pPr>
        <w:keepNext/>
        <w:spacing w:after="720" w:before="280"/>
      </w:pPr>
      <w:r>
        <w:t xml:space="preserve">En </w:t>
      </w:r>
      <w:r>
        <w:rPr>
          <w:highlight w:val="yellow"/>
        </w:rPr>
        <w:t xml:space="preserve">[LUGAR]</w:t>
      </w:r>
      <w:r>
        <w:t xml:space="preserve">, a </w:t>
      </w:r>
      <w:r>
        <w:rPr>
          <w:highlight w:val="yellow"/>
        </w:rPr>
        <w:t xml:space="preserve">[FECHA]</w:t>
      </w:r>
      <w:r>
        <w:t xml:space="preserve">.</w:t>
      </w:r>
    </w:p>
    <w:p>
      <w:pPr>
        <w:jc w:val="right"/>
      </w:pPr>
      <w:r>
        <w:rPr>
          <w:color w:val="56635C"/>
        </w:rPr>
        <w:t xml:space="preserve">Firma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6635C"/>
        <w:sz w:val="15"/>
        <w:szCs w:val="15"/>
      </w:rPr>
      <w:t xml:space="preserve">Modelo orientativo de colonia.dev. Adáptalo con la Secretaría municipal: no constituye asesoramiento jurídico. Correcciones: correcciones@colonia.dev. Revisado en octubre de 2026. Página </w:t>
    </w:r>
    <w:r>
      <w:rPr>
        <w:color w:val="56635C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Memoria justificativa y prescripciones del contrato menor veterinario</dc:title>
  <dc:creator>colonia.dev</dc:creator>
  <dc:description>Objeto, prestaciones, precio y obligaciones del servicio veterinario de esterilización e identificación de gatos comunitarios, para un contrato menor.</dc:description>
  <cp:lastModifiedBy>Un-named</cp:lastModifiedBy>
  <cp:revision>1</cp:revision>
  <dcterms:created xsi:type="dcterms:W3CDTF">2026-10-18T16:11:09.447Z</dcterms:created>
  <dcterms:modified xsi:type="dcterms:W3CDTF">2026-10-18T16:11:09.447Z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