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Registro de actividades de tratamiento: colonias felinas y personas cuidadoras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Cada responsable debe llevar un registro de sus actividades de tratamiento con el contenido del artículo 30.1 del Reglamento (UE) 2016/679 (RGPD). Los ayuntamientos, además, deben publicar un inventario de esas actividades por medios electrónicos, con su base legal (art. 31.2 de la Ley Orgánica 3/2018, de 5 de diciembre). Añade esta ficha a vuestro registro y comunícala al delegado de protección de datos (art. 31.1).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Muchos ayuntamientos pequeños tienen el delegado de protección de datos a través de la diputación: el RGPD permite designar uno solo para varias autoridades u organismos públicos (art. 37.3).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Actividad de tratamiento</w:t>
      </w:r>
    </w:p>
    <w:p>
      <w:pPr>
        <w:spacing w:after="140"/>
        <w:jc w:val="both"/>
      </w:pPr>
      <w:r>
        <w:t xml:space="preserve">Gestión del Programa municipal de gestión de colonias felinas: registro de colonias, registro y acreditación de personas cuidadoras, censo de gatos comunitarios e incidencias vecinales.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Responsable del tratamiento</w:t>
      </w:r>
    </w:p>
    <w:p>
      <w:pPr>
        <w:spacing w:after="140"/>
        <w:jc w:val="both"/>
      </w:pPr>
      <w:r>
        <w:t xml:space="preserve">Ayuntamiento de </w:t>
      </w:r>
      <w:r>
        <w:rPr>
          <w:highlight w:val="yellow"/>
        </w:rPr>
        <w:t xml:space="preserve">[MUNICIPIO]</w:t>
      </w:r>
      <w:r>
        <w:t xml:space="preserve">. NIF: </w:t>
      </w:r>
      <w:r>
        <w:rPr>
          <w:highlight w:val="yellow"/>
        </w:rPr>
        <w:t xml:space="preserve">[NÚMERO]</w:t>
      </w:r>
      <w:r>
        <w:t xml:space="preserve">. Dirección: </w:t>
      </w:r>
      <w:r>
        <w:rPr>
          <w:highlight w:val="yellow"/>
        </w:rPr>
        <w:t xml:space="preserve">[DIRECCIÓN]</w:t>
      </w:r>
      <w:r>
        <w:t xml:space="preserve">. Correo: </w:t>
      </w:r>
      <w:r>
        <w:rPr>
          <w:highlight w:val="yellow"/>
        </w:rPr>
        <w:t xml:space="preserve">[CORREO]</w:t>
      </w:r>
      <w:r>
        <w:t xml:space="preserve">. Órgano que lo gestiona: </w:t>
      </w:r>
      <w:r>
        <w:rPr>
          <w:highlight w:val="yellow"/>
        </w:rPr>
        <w:t xml:space="preserve">[ÓRGANO RESPONSABLE]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Delegado de protección de datos</w:t>
      </w:r>
    </w:p>
    <w:p>
      <w:pPr>
        <w:spacing w:after="140"/>
        <w:jc w:val="both"/>
      </w:pPr>
      <w:r>
        <w:rPr>
          <w:highlight w:val="yellow"/>
        </w:rPr>
        <w:t xml:space="preserve">[NOMBRE Y APELLIDOS O ENTIDAD (por ejemplo, la Diputación Provincial de PROVINCIA)]</w:t>
      </w:r>
      <w:r>
        <w:t xml:space="preserve">. Correo: </w:t>
      </w:r>
      <w:r>
        <w:rPr>
          <w:highlight w:val="yellow"/>
        </w:rPr>
        <w:t xml:space="preserve">[CORREO]</w:t>
      </w:r>
      <w:r>
        <w:t xml:space="preserve">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 designación es obligatoria cuando el tratamiento lo lleva a cabo una autoridad u organismo público (art. 37.1.a del RGPD).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3. Fines del tratamiento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Inscribir y mantener el registro municipal de colonias felinas, con su censo y su historial sanitario.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Acreditar a las personas cuidadoras, expedir y, en su caso, retirar su carnet, y coordinar su actividad.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Organizar la esterilización, identificación y atención veterinaria de los gatos comunitarios.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Atender las quejas e incidencias vecinales.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Elaborar el informe estadístico anual para la comunidad autónoma.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4. Base jurídica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Cumplimiento de una misión realizada en interés público o en el ejercicio de poderes públicos conferidos al responsable (art. 6.1.e del RGPD).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Ley 7/2023, de 28 de marzo, de protección de los derechos y el bienestar de los animales: gestión de los gatos comunitarios por las entidades locales y regulación de los cuidadores de colonias (art. 39.1), y </w:t>
      </w:r>
      <w:r>
        <w:rPr>
          <w:highlight w:val="yellow"/>
        </w:rPr>
        <w:t xml:space="preserve">[LEY AUTONÓMICA DE BIENESTAR ANIMAL]</w:t>
      </w:r>
      <w:r>
        <w:t xml:space="preserve"> y </w:t>
      </w:r>
      <w:r>
        <w:rPr>
          <w:highlight w:val="yellow"/>
        </w:rPr>
        <w:t xml:space="preserve">[PROTOCOLO MARCO AUTONÓMICO]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[Ordenanza reguladora de la gestión de las colonias felinas, publicada en el (BOLETÍN OFICIAL) de (FECHA).]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5. Categorías de interesados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Personas cuidadoras de colonias, solicitantes y acreditadas.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Vecinos y vecinas que presentan quejas o comunicaciones.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Titulares de terrenos privados donde hay colonias.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Personal de entidades colaboradoras y de la clínica veterinaria contratada, en lo necesario para su intervención.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6. Categorías de datos personales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Identificación y contacto: nombre y apellidos, DNI, dirección, teléfono y correo electrónico.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Acreditación: fecha de nacimiento (para comprobar la mayoría de edad), formación realizada y sus resultados, número y vigencia del carnet, colonias asignadas y, en su caso, incidencias y resoluciones de suspensión o retirada.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Quejas: descripción de los hechos y respuesta dada.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Ubicación de las colonias. No son datos personales de los gatos, pero su ubicación exacta se trata como información reservada.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No se tratan categorías especiales de datos (salud, ideología y otras del art. 9 del RGPD). Si un formulario las pide, quítalas.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7. Destinatarios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Clínica veterinaria contratada, como encargado del tratamiento, solo los datos necesarios para coordinar capturas y retornos (art. 28 del RGPD).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[Entidad de protección animal con convenio, en los términos del convenio.]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[Proveedor de la aplicación de gestión, como encargado del tratamiento.]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Órgano de </w:t>
      </w:r>
      <w:r>
        <w:rPr>
          <w:highlight w:val="yellow"/>
        </w:rPr>
        <w:t xml:space="preserve">[COMUNIDAD AUTÓNOMA]</w:t>
      </w:r>
      <w:r>
        <w:t xml:space="preserve"> competente en bienestar animal: recibe el informe estadístico anual (art. 39.1.g de la Ley 7/2023) </w:t>
      </w:r>
      <w:r>
        <w:rPr>
          <w:b/>
          <w:bCs/>
        </w:rPr>
        <w:t xml:space="preserve">sin datos personales</w:t>
      </w:r>
      <w:r>
        <w:t xml:space="preserve">, solo cifras agregadas.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Juzgados, Ministerio Fiscal y fuerzas de seguridad, cuando lo exija la ley.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8. Transferencias internacionales</w:t>
      </w:r>
    </w:p>
    <w:p>
      <w:pPr>
        <w:spacing w:after="140"/>
        <w:jc w:val="both"/>
      </w:pPr>
      <w:r>
        <w:t xml:space="preserve">No se prevén. </w:t>
      </w:r>
      <w:r>
        <w:rPr>
          <w:highlight w:val="yellow"/>
        </w:rPr>
        <w:t xml:space="preserve">[Si la aplicación o el correo usan servidores fuera del Espacio Económico Europeo, indícalo con sus garantías.]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9. Plazos de supresión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Personas cuidadoras: mientras dure la acreditación y, después, </w:t>
      </w:r>
      <w:r>
        <w:rPr>
          <w:highlight w:val="yellow"/>
        </w:rPr>
        <w:t xml:space="preserve">[NÚMERO]</w:t>
      </w:r>
      <w:r>
        <w:t xml:space="preserve"> años para atender posibles responsabilidades y recursos.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Quejas e incidencias: </w:t>
      </w:r>
      <w:r>
        <w:rPr>
          <w:highlight w:val="yellow"/>
        </w:rPr>
        <w:t xml:space="preserve">[NÚMERO]</w:t>
      </w:r>
      <w:r>
        <w:t xml:space="preserve"> años desde su respuesta.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Expedientes y resoluciones: según la normativa de archivos y documentos de </w:t>
      </w:r>
      <w:r>
        <w:rPr>
          <w:highlight w:val="yellow"/>
        </w:rPr>
        <w:t xml:space="preserve">[COMUNIDAD AUTÓNOMA]</w:t>
      </w:r>
      <w:r>
        <w:t xml:space="preserve"> y el calendario de conservación municipal.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Censo de colonias: mientras exista la colonia; los datos estadísticos sin datos personales pueden conservarse sin límite.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Los datos no deben mantenerse identificables más tiempo del necesario para sus fines (art. 5.1.e del RGPD). Si no tenéis calendario de conservación, pregunta a la diputación o al archivo provincial.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10. Medidas de seguridad</w:t>
      </w:r>
    </w:p>
    <w:p>
      <w:pPr>
        <w:spacing w:after="140"/>
        <w:jc w:val="both"/>
      </w:pPr>
      <w:r>
        <w:t xml:space="preserve">Las del Esquema Nacional de Seguridad (Real Decreto 311/2022, de 3 de mayo), que deben aplicar las entidades locales a sus tratamientos de datos personales (disposición adicional primera de la Ley Orgánica 3/2018). En resumen: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Acceso solo para el personal autorizado, con usuario y contraseña personales y registro de accesos.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Copias de seguridad periódicas.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Los encargados del tratamiento se obligan por contrato a aplicar las mismas medidas.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ubicación exacta de las colonias no se publica: en mapas y documentos públicos solo figura la zona aproximada.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Los carnets muestran solo nombre, número y vigencia; no el DNI completo ni la dirección.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Revisa esta ficha cada vez que cambie el programa, la aplicación que uséis o los encargados del tratamiento.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del registro de actividades de tratamiento de colonias felinas</dc:title>
  <dc:creator>colonia.dev</dc:creator>
  <dc:description>Ficha para el registro de actividades de tratamiento (art. 30 del RGPD) del registro de colonias y de personas cuidadoras: responsable, finalidad, base jurídica, datos, destinatarios, plazos y seguridad.</dc:description>
  <cp:lastModifiedBy>Un-named</cp:lastModifiedBy>
  <cp:revision>1</cp:revision>
  <dcterms:created xsi:type="dcterms:W3CDTF">2026-10-18T16:11:10.683Z</dcterms:created>
  <dcterms:modified xsi:type="dcterms:W3CDTF">2026-10-18T16:11:10.683Z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